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62B" w:rsidP="00D3762B">
      <w:pPr>
        <w:ind w:firstLine="540"/>
        <w:jc w:val="right"/>
      </w:pPr>
      <w:r>
        <w:t>Дело № 5-588-2109/2025</w:t>
      </w:r>
    </w:p>
    <w:p w:rsidR="00D3762B" w:rsidP="00D3762B">
      <w:pPr>
        <w:ind w:firstLine="540"/>
        <w:jc w:val="right"/>
      </w:pPr>
      <w:r>
        <w:t xml:space="preserve">УИД </w:t>
      </w:r>
      <w:r>
        <w:rPr>
          <w:bCs/>
        </w:rPr>
        <w:t>86MS0049-01-2025-000564-86</w:t>
      </w:r>
    </w:p>
    <w:p w:rsidR="00D3762B" w:rsidP="00D3762B">
      <w:pPr>
        <w:ind w:firstLine="540"/>
        <w:jc w:val="right"/>
        <w:rPr>
          <w:bCs/>
        </w:rPr>
      </w:pPr>
    </w:p>
    <w:p w:rsidR="00D3762B" w:rsidP="00D3762B">
      <w:pPr>
        <w:ind w:firstLine="540"/>
        <w:jc w:val="center"/>
      </w:pPr>
      <w:r>
        <w:t>ПОСТАНОВЛЕНИЕ</w:t>
      </w:r>
    </w:p>
    <w:p w:rsidR="00D3762B" w:rsidP="00D3762B">
      <w:pPr>
        <w:ind w:firstLine="540"/>
        <w:jc w:val="center"/>
      </w:pPr>
      <w:r>
        <w:t>по делу об административном правонарушении</w:t>
      </w:r>
    </w:p>
    <w:p w:rsidR="00D3762B" w:rsidP="00D3762B">
      <w:pPr>
        <w:ind w:firstLine="540"/>
      </w:pPr>
    </w:p>
    <w:p w:rsidR="00D3762B" w:rsidP="00D3762B">
      <w:pPr>
        <w:ind w:firstLine="540"/>
        <w:jc w:val="both"/>
      </w:pPr>
      <w:r>
        <w:t>07 мая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D3762B" w:rsidP="00D3762B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>
        <w:t xml:space="preserve">нты-Мансийского автономного округа - Югры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D3762B" w:rsidP="00D3762B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D3762B" w:rsidP="00D3762B">
      <w:pPr>
        <w:keepNext/>
        <w:ind w:right="141" w:firstLine="426"/>
        <w:jc w:val="both"/>
      </w:pPr>
      <w:r>
        <w:t xml:space="preserve">  генерального директора ООО «Кронос Мани», Донской Анны Вла</w:t>
      </w:r>
      <w:r>
        <w:t>димировны, ***</w:t>
      </w:r>
      <w:r>
        <w:t xml:space="preserve"> года рождения, уроженки ***</w:t>
      </w:r>
      <w:r>
        <w:t>, зарегистрированной и проживающей по адресу: ***</w:t>
      </w:r>
      <w:r>
        <w:t>, паспорт ***</w:t>
      </w:r>
    </w:p>
    <w:p w:rsidR="00D3762B" w:rsidP="00D3762B">
      <w:pPr>
        <w:ind w:firstLine="540"/>
        <w:jc w:val="both"/>
      </w:pPr>
    </w:p>
    <w:p w:rsidR="00D3762B" w:rsidP="00D3762B">
      <w:pPr>
        <w:jc w:val="center"/>
      </w:pPr>
      <w:r>
        <w:t>УСТАНОВИЛ:</w:t>
      </w:r>
    </w:p>
    <w:p w:rsidR="00D3762B" w:rsidP="00D3762B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Донская А.В., являясь генеральным директором </w:t>
      </w:r>
      <w:r w:rsidRPr="00D3762B">
        <w:rPr>
          <w:sz w:val="24"/>
          <w:szCs w:val="24"/>
        </w:rPr>
        <w:t>ООО «Кро</w:t>
      </w:r>
      <w:r w:rsidRPr="00D3762B">
        <w:rPr>
          <w:sz w:val="24"/>
          <w:szCs w:val="24"/>
        </w:rPr>
        <w:t>нос Мани</w:t>
      </w:r>
      <w:r>
        <w:rPr>
          <w:sz w:val="24"/>
          <w:szCs w:val="24"/>
        </w:rPr>
        <w:t>», зарегистрированного по адресу: город Нижневартовск, ул. Ленина, д. 2 п, ИНН/КПП 8603220441/860301001</w:t>
      </w:r>
      <w:r>
        <w:rPr>
          <w:spacing w:val="1"/>
          <w:sz w:val="24"/>
          <w:szCs w:val="24"/>
        </w:rPr>
        <w:t>, что подтверждается выпиской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>в Отделение Фонда пенсионного и социального страхования РФ по ХМАО – Югре Упра</w:t>
      </w:r>
      <w:r>
        <w:rPr>
          <w:color w:val="006600"/>
          <w:sz w:val="24"/>
          <w:szCs w:val="24"/>
        </w:rPr>
        <w:t xml:space="preserve">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3 квартал 2024 года – 07 ноября 2025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25 октября 2025 года</w:t>
      </w:r>
      <w:r>
        <w:rPr>
          <w:sz w:val="24"/>
          <w:szCs w:val="24"/>
        </w:rPr>
        <w:t xml:space="preserve">. </w:t>
      </w:r>
    </w:p>
    <w:p w:rsidR="00D3762B" w:rsidP="00D3762B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</w:t>
      </w:r>
      <w:r>
        <w:rPr>
          <w:sz w:val="24"/>
          <w:szCs w:val="24"/>
        </w:rPr>
        <w:t>ие административного материала Донская А.В. не явилась, о времени и месте рассмотрения административного материала был уведомлена надлежащим образом.</w:t>
      </w:r>
    </w:p>
    <w:p w:rsidR="00D3762B" w:rsidP="00D3762B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</w:t>
      </w:r>
      <w:r>
        <w:rPr>
          <w:sz w:val="24"/>
          <w:szCs w:val="24"/>
        </w:rPr>
        <w:t>дья считает возможным рассмотреть дело в отсутствие Донской А.В., не просившего об отложении рассмотрения дела.</w:t>
      </w:r>
    </w:p>
    <w:p w:rsidR="00D3762B" w:rsidP="00D3762B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D3762B" w:rsidP="00D3762B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571232 от 16.04.2025;</w:t>
      </w:r>
    </w:p>
    <w:p w:rsidR="00D3762B" w:rsidP="00D3762B">
      <w:pPr>
        <w:ind w:firstLine="540"/>
        <w:jc w:val="both"/>
      </w:pPr>
      <w:r>
        <w:t>- уведомление</w:t>
      </w:r>
      <w:r>
        <w:t xml:space="preserve"> о времени и месте составления протокола об административном правонарушении от 13.02.2025;</w:t>
      </w:r>
    </w:p>
    <w:p w:rsidR="00D3762B" w:rsidP="00D3762B">
      <w:pPr>
        <w:ind w:firstLine="540"/>
        <w:jc w:val="both"/>
      </w:pPr>
      <w:r>
        <w:t>- извещение от 27.11.2024;</w:t>
      </w:r>
    </w:p>
    <w:p w:rsidR="00D3762B" w:rsidP="00D3762B">
      <w:pPr>
        <w:ind w:firstLine="540"/>
        <w:jc w:val="both"/>
      </w:pPr>
      <w:r>
        <w:t>- служебную записку от 06.02.2025;</w:t>
      </w:r>
    </w:p>
    <w:p w:rsidR="00D3762B" w:rsidP="00D3762B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D3762B" w:rsidP="00D3762B">
      <w:pPr>
        <w:ind w:firstLine="540"/>
        <w:jc w:val="both"/>
      </w:pPr>
      <w:r>
        <w:t xml:space="preserve">- расчет по форме ЕФС-1 </w:t>
      </w:r>
      <w:r>
        <w:rPr>
          <w:color w:val="000099"/>
        </w:rPr>
        <w:t xml:space="preserve">за 3 квартал 2024 года, </w:t>
      </w:r>
      <w:r>
        <w:t>поступивший</w:t>
      </w:r>
      <w:r>
        <w:rPr>
          <w:color w:val="000099"/>
        </w:rP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>
        <w:rPr>
          <w:color w:val="FF0000"/>
        </w:rPr>
        <w:t xml:space="preserve"> 07</w:t>
      </w:r>
      <w:r>
        <w:t>.11.2024,</w:t>
      </w:r>
      <w:r>
        <w:rPr>
          <w:color w:val="000099"/>
        </w:rPr>
        <w:t xml:space="preserve"> </w:t>
      </w:r>
    </w:p>
    <w:p w:rsidR="00D3762B" w:rsidP="00D3762B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ЕГРЮЛ,</w:t>
      </w:r>
    </w:p>
    <w:p w:rsidR="00D3762B" w:rsidP="00D3762B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список внутренних почтовых отправле</w:t>
      </w:r>
      <w:r>
        <w:rPr>
          <w:sz w:val="24"/>
          <w:szCs w:val="24"/>
        </w:rPr>
        <w:t>ний</w:t>
      </w:r>
    </w:p>
    <w:p w:rsidR="00D3762B" w:rsidP="00D3762B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D3762B" w:rsidP="00D3762B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54436" w:rsidP="00D3762B">
      <w:pPr>
        <w:ind w:firstLine="540"/>
        <w:jc w:val="both"/>
      </w:pPr>
    </w:p>
    <w:p w:rsidR="00A54436" w:rsidP="00D3762B">
      <w:pPr>
        <w:ind w:firstLine="540"/>
        <w:jc w:val="both"/>
      </w:pPr>
    </w:p>
    <w:p w:rsidR="00A54436" w:rsidP="00D3762B">
      <w:pPr>
        <w:ind w:firstLine="540"/>
        <w:jc w:val="both"/>
      </w:pPr>
    </w:p>
    <w:p w:rsidR="00A54436" w:rsidP="00D3762B">
      <w:pPr>
        <w:ind w:firstLine="540"/>
        <w:jc w:val="both"/>
      </w:pPr>
    </w:p>
    <w:p w:rsidR="00D3762B" w:rsidP="00D3762B">
      <w:pPr>
        <w:ind w:firstLine="540"/>
        <w:jc w:val="both"/>
      </w:pPr>
      <w:r>
        <w:t>Страхователи ежеквартально н</w:t>
      </w:r>
      <w:r>
        <w:t xml:space="preserve">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 xml:space="preserve">, предусмотренной статьей 8 Федерального закона </w:t>
      </w:r>
      <w:r>
        <w:t>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D3762B" w:rsidP="00D3762B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 xml:space="preserve">за 3 квартал 2024 </w:t>
      </w:r>
      <w:r>
        <w:rPr>
          <w:color w:val="000099"/>
        </w:rPr>
        <w:t>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генеральным директором ООО «Кронос Мани» Донской А.В. в срок не </w:t>
      </w:r>
      <w:r>
        <w:rPr>
          <w:color w:val="000099"/>
        </w:rPr>
        <w:t>позднее 25 октября 2024 года</w:t>
      </w:r>
      <w:r>
        <w:t xml:space="preserve"> предст</w:t>
      </w:r>
      <w:r>
        <w:t xml:space="preserve">авлен не был, указанный расчет был </w:t>
      </w:r>
      <w:r>
        <w:rPr>
          <w:color w:val="000000"/>
        </w:rPr>
        <w:t>представлен</w:t>
      </w:r>
      <w:r>
        <w:t xml:space="preserve"> 07 ноября</w:t>
      </w:r>
      <w:r>
        <w:rPr>
          <w:color w:val="000099"/>
        </w:rPr>
        <w:t xml:space="preserve"> 2024 года</w:t>
      </w:r>
      <w:r>
        <w:t>, то есть с пропуском установленного срока.</w:t>
      </w:r>
    </w:p>
    <w:p w:rsidR="00D3762B" w:rsidP="00D3762B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>
        <w:t>щих невозможность использования в качестве доказательств, материалы дела не содержат.</w:t>
      </w:r>
    </w:p>
    <w:p w:rsidR="00D3762B" w:rsidP="00D3762B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Донской А.В. в совершении административного правонарушения, предусмотренного ч. 2 ст. 15.</w:t>
      </w:r>
      <w:r>
        <w:t>33 Кодекса РФ об АП, доказана.</w:t>
      </w:r>
    </w:p>
    <w:p w:rsidR="00D3762B" w:rsidP="00D3762B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D3762B" w:rsidP="00D3762B">
      <w:pPr>
        <w:ind w:firstLine="540"/>
        <w:jc w:val="both"/>
      </w:pPr>
      <w:r>
        <w:t>В соответствии со ст. 4.1.1 Кодекса РФ об АП за впервые соверше</w:t>
      </w:r>
      <w:r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</w:t>
      </w:r>
      <w:r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>
        <w:t>4 настоящего Кодекса, за исключением случаев, предусмотренных частью 2 настоящей статьи.</w:t>
      </w:r>
    </w:p>
    <w:p w:rsidR="00D3762B" w:rsidP="00D3762B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</w:t>
      </w:r>
      <w:r>
        <w:t xml:space="preserve">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Донской А.В. к административной ответственности за совершение анал</w:t>
      </w:r>
      <w:r>
        <w:rPr>
          <w:color w:val="FF0000"/>
        </w:rPr>
        <w:t>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D3762B" w:rsidP="00D3762B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A54436" w:rsidP="00D3762B">
      <w:pPr>
        <w:tabs>
          <w:tab w:val="left" w:pos="4820"/>
        </w:tabs>
        <w:ind w:firstLine="540"/>
        <w:jc w:val="both"/>
      </w:pPr>
    </w:p>
    <w:p w:rsidR="00D3762B" w:rsidP="00D3762B">
      <w:pPr>
        <w:ind w:firstLine="540"/>
        <w:jc w:val="center"/>
      </w:pPr>
      <w:r>
        <w:t>ПОСТАНОВИЛ:</w:t>
      </w:r>
    </w:p>
    <w:p w:rsidR="00A54436" w:rsidP="00D3762B">
      <w:pPr>
        <w:ind w:firstLine="540"/>
        <w:jc w:val="center"/>
      </w:pPr>
    </w:p>
    <w:p w:rsidR="00D3762B" w:rsidP="00D3762B">
      <w:pPr>
        <w:ind w:firstLine="540"/>
        <w:jc w:val="both"/>
      </w:pPr>
      <w:r>
        <w:t xml:space="preserve"> </w:t>
      </w:r>
      <w:r>
        <w:t xml:space="preserve">генерального директора ООО «Кронос Мани», Донскую Анну Владимировну признать виновной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D3762B" w:rsidP="00D3762B">
      <w:pPr>
        <w:ind w:firstLine="529"/>
        <w:jc w:val="both"/>
        <w:rPr>
          <w:color w:val="FF0000"/>
        </w:rPr>
      </w:pPr>
      <w:r>
        <w:rPr>
          <w:color w:val="000099"/>
        </w:rPr>
        <w:t>Постановле</w:t>
      </w:r>
      <w:r>
        <w:rPr>
          <w:color w:val="000099"/>
        </w:rPr>
        <w:t>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A54436" w:rsidP="00D3762B">
      <w:pPr>
        <w:ind w:left="540"/>
        <w:jc w:val="both"/>
      </w:pPr>
    </w:p>
    <w:p w:rsidR="00D3762B" w:rsidP="00D3762B">
      <w:pPr>
        <w:ind w:firstLine="540"/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D3762B" w:rsidP="00D3762B">
      <w:pPr>
        <w:ind w:firstLine="540"/>
        <w:jc w:val="both"/>
      </w:pPr>
    </w:p>
    <w:sectPr w:rsidSect="00A5443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8A"/>
    <w:rsid w:val="0004679F"/>
    <w:rsid w:val="00152E6A"/>
    <w:rsid w:val="0092648A"/>
    <w:rsid w:val="00A54436"/>
    <w:rsid w:val="00D37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CC400-99E9-4D08-80F5-2C49F97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62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3762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37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